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B95E" w14:textId="7B644B3C" w:rsidR="00C65779" w:rsidRPr="00C731F9" w:rsidRDefault="00C15BCB" w:rsidP="00C65779">
      <w:pPr>
        <w:pStyle w:val="Default"/>
        <w:jc w:val="center"/>
        <w:rPr>
          <w:b/>
        </w:rPr>
      </w:pPr>
      <w:r>
        <w:rPr>
          <w:b/>
        </w:rPr>
        <w:t>Описание</w:t>
      </w:r>
      <w:r w:rsidR="00C65779" w:rsidRPr="00C731F9">
        <w:rPr>
          <w:b/>
        </w:rPr>
        <w:t xml:space="preserve"> образовательной программы</w:t>
      </w:r>
    </w:p>
    <w:p w14:paraId="36290F1C" w14:textId="77777777" w:rsidR="00C65779" w:rsidRPr="00C731F9" w:rsidRDefault="00C65779" w:rsidP="00C65779">
      <w:pPr>
        <w:pStyle w:val="Default"/>
        <w:ind w:firstLine="567"/>
        <w:jc w:val="center"/>
        <w:rPr>
          <w:b/>
        </w:rPr>
      </w:pPr>
    </w:p>
    <w:p w14:paraId="60357558" w14:textId="77777777" w:rsidR="00A71E57" w:rsidRPr="00D06481" w:rsidRDefault="00A71E57" w:rsidP="00D06481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r w:rsidRPr="00D06481">
        <w:t>Дополнительная общеразвивающая программа</w:t>
      </w:r>
      <w:r w:rsidR="00D06481" w:rsidRPr="00D06481">
        <w:t xml:space="preserve"> (</w:t>
      </w:r>
      <w:proofErr w:type="gramStart"/>
      <w:r w:rsidR="00D06481" w:rsidRPr="00D06481">
        <w:t xml:space="preserve">ДОП) </w:t>
      </w:r>
      <w:r w:rsidRPr="00D06481">
        <w:t xml:space="preserve"> «</w:t>
      </w:r>
      <w:proofErr w:type="spellStart"/>
      <w:proofErr w:type="gramEnd"/>
      <w:r w:rsidRPr="00D06481">
        <w:t>Adobe</w:t>
      </w:r>
      <w:proofErr w:type="spellEnd"/>
      <w:r w:rsidRPr="00D06481">
        <w:t xml:space="preserve"> </w:t>
      </w:r>
      <w:proofErr w:type="spellStart"/>
      <w:r w:rsidRPr="00D06481">
        <w:t>Premiere</w:t>
      </w:r>
      <w:proofErr w:type="spellEnd"/>
      <w:r w:rsidRPr="00D06481">
        <w:t xml:space="preserve"> </w:t>
      </w:r>
      <w:proofErr w:type="spellStart"/>
      <w:r w:rsidRPr="00D06481">
        <w:t>Pro</w:t>
      </w:r>
      <w:proofErr w:type="spellEnd"/>
      <w:r w:rsidRPr="00D06481">
        <w:t xml:space="preserve">: профессиональные секреты монтажа»  разработана с целью </w:t>
      </w:r>
      <w:r w:rsidRPr="00D06481">
        <w:rPr>
          <w:bCs/>
          <w:color w:val="000000"/>
        </w:rPr>
        <w:t>формирование и развитие т</w:t>
      </w:r>
      <w:r w:rsidR="00072AFC" w:rsidRPr="00D06481">
        <w:rPr>
          <w:bCs/>
          <w:color w:val="000000"/>
        </w:rPr>
        <w:t xml:space="preserve">ворческих способностей учащихся, </w:t>
      </w:r>
      <w:r w:rsidRPr="00D06481">
        <w:rPr>
          <w:bCs/>
          <w:color w:val="000000"/>
        </w:rPr>
        <w:t>удовлетворение индивидуальных потребностей учащихся в интеллектуальном, художественно-эстетическом и интеллектуальном развитии;</w:t>
      </w:r>
      <w:r w:rsidR="00D06481" w:rsidRPr="00D06481">
        <w:rPr>
          <w:bCs/>
          <w:color w:val="000000"/>
        </w:rPr>
        <w:t xml:space="preserve"> </w:t>
      </w:r>
      <w:r w:rsidRPr="00D06481">
        <w:rPr>
          <w:bCs/>
          <w:color w:val="000000"/>
        </w:rPr>
        <w:t>профессиональн</w:t>
      </w:r>
      <w:r w:rsidR="00D06481" w:rsidRPr="00D06481">
        <w:rPr>
          <w:bCs/>
          <w:color w:val="000000"/>
        </w:rPr>
        <w:t>ой</w:t>
      </w:r>
      <w:r w:rsidRPr="00D06481">
        <w:rPr>
          <w:bCs/>
          <w:color w:val="000000"/>
        </w:rPr>
        <w:t xml:space="preserve"> ориентаци</w:t>
      </w:r>
      <w:r w:rsidR="00D06481" w:rsidRPr="00D06481">
        <w:rPr>
          <w:bCs/>
          <w:color w:val="000000"/>
        </w:rPr>
        <w:t>и</w:t>
      </w:r>
      <w:r w:rsidRPr="00D06481">
        <w:rPr>
          <w:bCs/>
          <w:color w:val="000000"/>
        </w:rPr>
        <w:t xml:space="preserve"> учащихся</w:t>
      </w:r>
      <w:r w:rsidR="00D06481" w:rsidRPr="00D06481">
        <w:rPr>
          <w:bCs/>
          <w:color w:val="000000"/>
        </w:rPr>
        <w:t xml:space="preserve"> и </w:t>
      </w:r>
      <w:r w:rsidRPr="00D06481">
        <w:rPr>
          <w:bCs/>
          <w:color w:val="000000"/>
        </w:rPr>
        <w:t>формировани</w:t>
      </w:r>
      <w:r w:rsidR="00D06481" w:rsidRPr="00D06481">
        <w:rPr>
          <w:bCs/>
          <w:color w:val="000000"/>
        </w:rPr>
        <w:t>я</w:t>
      </w:r>
      <w:r w:rsidRPr="00D06481">
        <w:rPr>
          <w:bCs/>
          <w:color w:val="000000"/>
        </w:rPr>
        <w:t xml:space="preserve"> общей культуры учащихся.</w:t>
      </w:r>
    </w:p>
    <w:p w14:paraId="7DE39871" w14:textId="77777777" w:rsidR="00D06481" w:rsidRPr="00D06481" w:rsidRDefault="00D06481" w:rsidP="00D06481">
      <w:pPr>
        <w:pStyle w:val="consplusnormal"/>
        <w:spacing w:before="0" w:beforeAutospacing="0" w:after="0" w:afterAutospacing="0" w:line="276" w:lineRule="auto"/>
        <w:ind w:firstLine="567"/>
        <w:jc w:val="both"/>
      </w:pPr>
      <w:r w:rsidRPr="00D06481">
        <w:t>В результате освоения дополнительной общеразвивающей программы «</w:t>
      </w:r>
      <w:proofErr w:type="spellStart"/>
      <w:r w:rsidRPr="00D06481">
        <w:t>Adobe</w:t>
      </w:r>
      <w:proofErr w:type="spellEnd"/>
      <w:r w:rsidRPr="00D06481">
        <w:t xml:space="preserve"> </w:t>
      </w:r>
      <w:proofErr w:type="spellStart"/>
      <w:r w:rsidRPr="00D06481">
        <w:t>Premiere</w:t>
      </w:r>
      <w:proofErr w:type="spellEnd"/>
      <w:r w:rsidRPr="00D06481">
        <w:t xml:space="preserve"> </w:t>
      </w:r>
      <w:proofErr w:type="spellStart"/>
      <w:r w:rsidRPr="00D06481">
        <w:t>Pro</w:t>
      </w:r>
      <w:proofErr w:type="spellEnd"/>
      <w:r w:rsidRPr="00D06481">
        <w:t xml:space="preserve">: профессиональные секреты монтажа» слушатели осваивают приемы нелинейного монтажа в творческом и техническом аспектах, овладевают монтажным искусством, методикой чернового и чистового монтажа. </w:t>
      </w:r>
    </w:p>
    <w:p w14:paraId="1F5C2156" w14:textId="77777777" w:rsidR="00D06481" w:rsidRPr="00D06481" w:rsidRDefault="00D06481" w:rsidP="00D06481">
      <w:pPr>
        <w:pStyle w:val="Default"/>
        <w:spacing w:line="276" w:lineRule="auto"/>
        <w:ind w:firstLine="567"/>
        <w:jc w:val="both"/>
        <w:rPr>
          <w:color w:val="auto"/>
        </w:rPr>
      </w:pPr>
      <w:r w:rsidRPr="00D06481">
        <w:rPr>
          <w:color w:val="auto"/>
        </w:rPr>
        <w:t>К освоению дополнительной общеразвивающей программы допускаются лица без предъявления требований к возрасту и уровню образования.</w:t>
      </w:r>
    </w:p>
    <w:p w14:paraId="2C77A481" w14:textId="77777777" w:rsidR="00D06481" w:rsidRPr="00D06481" w:rsidRDefault="00D06481" w:rsidP="00D06481">
      <w:pPr>
        <w:pStyle w:val="Default"/>
        <w:spacing w:line="276" w:lineRule="auto"/>
        <w:ind w:firstLine="567"/>
        <w:jc w:val="both"/>
        <w:rPr>
          <w:color w:val="auto"/>
        </w:rPr>
      </w:pPr>
      <w:r w:rsidRPr="00D06481">
        <w:rPr>
          <w:color w:val="auto"/>
        </w:rPr>
        <w:t xml:space="preserve">Срок освоения ДОП </w:t>
      </w:r>
      <w:r w:rsidRPr="00D06481">
        <w:t>«</w:t>
      </w:r>
      <w:proofErr w:type="spellStart"/>
      <w:r w:rsidRPr="00D06481">
        <w:t>Adobe</w:t>
      </w:r>
      <w:proofErr w:type="spellEnd"/>
      <w:r w:rsidRPr="00D06481">
        <w:t xml:space="preserve"> </w:t>
      </w:r>
      <w:proofErr w:type="spellStart"/>
      <w:r w:rsidRPr="00D06481">
        <w:t>Premiere</w:t>
      </w:r>
      <w:proofErr w:type="spellEnd"/>
      <w:r w:rsidRPr="00D06481">
        <w:t xml:space="preserve"> </w:t>
      </w:r>
      <w:proofErr w:type="spellStart"/>
      <w:r w:rsidRPr="00D06481">
        <w:t>Pro</w:t>
      </w:r>
      <w:proofErr w:type="spellEnd"/>
      <w:r w:rsidRPr="00D06481">
        <w:t>: профессиональные секреты монтажа»</w:t>
      </w:r>
      <w:r w:rsidRPr="00D06481">
        <w:rPr>
          <w:color w:val="auto"/>
        </w:rPr>
        <w:t xml:space="preserve"> составляет 1 месяц, 4 занятия по 8 академических часов.</w:t>
      </w:r>
    </w:p>
    <w:p w14:paraId="04EEAE8D" w14:textId="77777777" w:rsidR="00D06481" w:rsidRPr="00D06481" w:rsidRDefault="00D06481" w:rsidP="00D06481">
      <w:pPr>
        <w:pStyle w:val="Default"/>
        <w:spacing w:line="276" w:lineRule="auto"/>
        <w:ind w:firstLine="567"/>
        <w:jc w:val="both"/>
        <w:rPr>
          <w:color w:val="auto"/>
        </w:rPr>
      </w:pPr>
      <w:r w:rsidRPr="00D06481">
        <w:rPr>
          <w:color w:val="auto"/>
        </w:rPr>
        <w:t>Трудоемкость освоения ДОП «</w:t>
      </w:r>
      <w:proofErr w:type="spellStart"/>
      <w:r w:rsidRPr="00D06481">
        <w:rPr>
          <w:color w:val="auto"/>
        </w:rPr>
        <w:t>Adobe</w:t>
      </w:r>
      <w:proofErr w:type="spellEnd"/>
      <w:r w:rsidRPr="00D06481">
        <w:rPr>
          <w:color w:val="auto"/>
        </w:rPr>
        <w:t xml:space="preserve"> </w:t>
      </w:r>
      <w:proofErr w:type="spellStart"/>
      <w:r w:rsidRPr="00D06481">
        <w:rPr>
          <w:color w:val="auto"/>
        </w:rPr>
        <w:t>Premiere</w:t>
      </w:r>
      <w:proofErr w:type="spellEnd"/>
      <w:r w:rsidRPr="00D06481">
        <w:rPr>
          <w:color w:val="auto"/>
        </w:rPr>
        <w:t xml:space="preserve"> </w:t>
      </w:r>
      <w:proofErr w:type="spellStart"/>
      <w:r w:rsidRPr="00D06481">
        <w:rPr>
          <w:color w:val="auto"/>
        </w:rPr>
        <w:t>Pro</w:t>
      </w:r>
      <w:proofErr w:type="spellEnd"/>
      <w:r w:rsidRPr="00D06481">
        <w:rPr>
          <w:color w:val="auto"/>
        </w:rPr>
        <w:t xml:space="preserve">: профессиональные секреты </w:t>
      </w:r>
      <w:proofErr w:type="gramStart"/>
      <w:r w:rsidRPr="00D06481">
        <w:rPr>
          <w:color w:val="auto"/>
        </w:rPr>
        <w:t>монтажа»  составляет</w:t>
      </w:r>
      <w:proofErr w:type="gramEnd"/>
      <w:r w:rsidRPr="00D06481">
        <w:rPr>
          <w:color w:val="auto"/>
        </w:rPr>
        <w:t xml:space="preserve"> 32  академических часа.</w:t>
      </w:r>
    </w:p>
    <w:p w14:paraId="53AB07DA" w14:textId="77777777" w:rsidR="00A71E57" w:rsidRPr="00CA7311" w:rsidRDefault="00A71E57" w:rsidP="00A71E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90B9D" w14:textId="77777777" w:rsidR="00C731F9" w:rsidRPr="00C731F9" w:rsidRDefault="00C731F9" w:rsidP="00C731F9">
      <w:pPr>
        <w:pStyle w:val="Default"/>
        <w:ind w:left="360"/>
        <w:rPr>
          <w:color w:val="auto"/>
        </w:rPr>
      </w:pPr>
    </w:p>
    <w:p w14:paraId="6A1F6292" w14:textId="77777777" w:rsidR="005F3B73" w:rsidRPr="00C731F9" w:rsidRDefault="005F3B73" w:rsidP="00603ED2">
      <w:pPr>
        <w:pStyle w:val="Default"/>
        <w:rPr>
          <w:color w:val="auto"/>
        </w:rPr>
      </w:pPr>
    </w:p>
    <w:sectPr w:rsidR="005F3B73" w:rsidRPr="00C731F9" w:rsidSect="004B7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2"/>
    <w:multiLevelType w:val="hybridMultilevel"/>
    <w:tmpl w:val="EC66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07A"/>
    <w:multiLevelType w:val="hybridMultilevel"/>
    <w:tmpl w:val="CE4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9E9"/>
    <w:multiLevelType w:val="hybridMultilevel"/>
    <w:tmpl w:val="ED4E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4A76"/>
    <w:multiLevelType w:val="hybridMultilevel"/>
    <w:tmpl w:val="9FBA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04044"/>
    <w:multiLevelType w:val="hybridMultilevel"/>
    <w:tmpl w:val="686C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07A8"/>
    <w:multiLevelType w:val="hybridMultilevel"/>
    <w:tmpl w:val="AD18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61A2C"/>
    <w:multiLevelType w:val="hybridMultilevel"/>
    <w:tmpl w:val="93A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0485D"/>
    <w:multiLevelType w:val="multilevel"/>
    <w:tmpl w:val="A308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87368"/>
    <w:multiLevelType w:val="hybridMultilevel"/>
    <w:tmpl w:val="293A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60CB9"/>
    <w:multiLevelType w:val="hybridMultilevel"/>
    <w:tmpl w:val="9D26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3758"/>
    <w:multiLevelType w:val="hybridMultilevel"/>
    <w:tmpl w:val="492E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157B1"/>
    <w:multiLevelType w:val="hybridMultilevel"/>
    <w:tmpl w:val="C4F6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71B36"/>
    <w:multiLevelType w:val="multilevel"/>
    <w:tmpl w:val="36C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057ED"/>
    <w:multiLevelType w:val="hybridMultilevel"/>
    <w:tmpl w:val="5056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D6EA7"/>
    <w:multiLevelType w:val="hybridMultilevel"/>
    <w:tmpl w:val="584E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2102C"/>
    <w:multiLevelType w:val="hybridMultilevel"/>
    <w:tmpl w:val="0B2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40416"/>
    <w:multiLevelType w:val="hybridMultilevel"/>
    <w:tmpl w:val="03B8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B6B02"/>
    <w:multiLevelType w:val="hybridMultilevel"/>
    <w:tmpl w:val="E9AC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0"/>
  </w:num>
  <w:num w:numId="5">
    <w:abstractNumId w:val="15"/>
  </w:num>
  <w:num w:numId="6">
    <w:abstractNumId w:val="14"/>
  </w:num>
  <w:num w:numId="7">
    <w:abstractNumId w:val="19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8"/>
  </w:num>
  <w:num w:numId="17">
    <w:abstractNumId w:val="7"/>
  </w:num>
  <w:num w:numId="18">
    <w:abstractNumId w:val="9"/>
  </w:num>
  <w:num w:numId="19">
    <w:abstractNumId w:val="3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1A7B"/>
    <w:rsid w:val="000636E4"/>
    <w:rsid w:val="00072AFC"/>
    <w:rsid w:val="000847AB"/>
    <w:rsid w:val="001217B2"/>
    <w:rsid w:val="001470FF"/>
    <w:rsid w:val="00167990"/>
    <w:rsid w:val="001701B0"/>
    <w:rsid w:val="00170CEA"/>
    <w:rsid w:val="001B4AB5"/>
    <w:rsid w:val="001D2A8B"/>
    <w:rsid w:val="001E3FF4"/>
    <w:rsid w:val="00227739"/>
    <w:rsid w:val="002B1B73"/>
    <w:rsid w:val="002D36B4"/>
    <w:rsid w:val="00304F07"/>
    <w:rsid w:val="0031413B"/>
    <w:rsid w:val="003A5DDD"/>
    <w:rsid w:val="00461BCE"/>
    <w:rsid w:val="004A4DA8"/>
    <w:rsid w:val="004B7ACA"/>
    <w:rsid w:val="00513344"/>
    <w:rsid w:val="005366C5"/>
    <w:rsid w:val="0053768E"/>
    <w:rsid w:val="005B149A"/>
    <w:rsid w:val="005B3378"/>
    <w:rsid w:val="005C4A33"/>
    <w:rsid w:val="005C71B1"/>
    <w:rsid w:val="005F3B73"/>
    <w:rsid w:val="00603ED2"/>
    <w:rsid w:val="00617135"/>
    <w:rsid w:val="0062396A"/>
    <w:rsid w:val="0065553A"/>
    <w:rsid w:val="006832DE"/>
    <w:rsid w:val="006B1B0F"/>
    <w:rsid w:val="006B5C06"/>
    <w:rsid w:val="00783EA3"/>
    <w:rsid w:val="007E7579"/>
    <w:rsid w:val="00822243"/>
    <w:rsid w:val="00840F1E"/>
    <w:rsid w:val="00841BD0"/>
    <w:rsid w:val="008821B1"/>
    <w:rsid w:val="008B1C62"/>
    <w:rsid w:val="008E7A37"/>
    <w:rsid w:val="00920FBD"/>
    <w:rsid w:val="00974909"/>
    <w:rsid w:val="00A71E57"/>
    <w:rsid w:val="00AA7EC9"/>
    <w:rsid w:val="00AC381A"/>
    <w:rsid w:val="00AC51FB"/>
    <w:rsid w:val="00B56CF5"/>
    <w:rsid w:val="00BA4524"/>
    <w:rsid w:val="00BD044F"/>
    <w:rsid w:val="00C15BCB"/>
    <w:rsid w:val="00C65779"/>
    <w:rsid w:val="00C731F9"/>
    <w:rsid w:val="00C86573"/>
    <w:rsid w:val="00CA60B6"/>
    <w:rsid w:val="00CB56D2"/>
    <w:rsid w:val="00CD52C7"/>
    <w:rsid w:val="00CD5D21"/>
    <w:rsid w:val="00D06481"/>
    <w:rsid w:val="00D21BCE"/>
    <w:rsid w:val="00D809EC"/>
    <w:rsid w:val="00E0208B"/>
    <w:rsid w:val="00F0243A"/>
    <w:rsid w:val="00F03807"/>
    <w:rsid w:val="00FA50E9"/>
    <w:rsid w:val="00FB1544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17D0"/>
  <w15:docId w15:val="{F7590902-4D81-413F-8E07-7E8EFFD4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1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8129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21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380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8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37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2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05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3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4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26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1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8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65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91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42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1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1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69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01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45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394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25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9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30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21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486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57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31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1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69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0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58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49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43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59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2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20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08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531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9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0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7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8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B212-B406-4F0A-B313-26319029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32</cp:revision>
  <cp:lastPrinted>2018-06-13T08:39:00Z</cp:lastPrinted>
  <dcterms:created xsi:type="dcterms:W3CDTF">2018-04-02T12:24:00Z</dcterms:created>
  <dcterms:modified xsi:type="dcterms:W3CDTF">2021-04-19T14:26:00Z</dcterms:modified>
</cp:coreProperties>
</file>