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19" w14:textId="3A26AA3A" w:rsidR="00B0328F" w:rsidRDefault="00CC6392" w:rsidP="00B0328F">
      <w:pPr>
        <w:pStyle w:val="Default"/>
        <w:ind w:firstLine="567"/>
        <w:jc w:val="center"/>
        <w:rPr>
          <w:b/>
        </w:rPr>
      </w:pPr>
      <w:r>
        <w:rPr>
          <w:b/>
        </w:rPr>
        <w:t>Описание</w:t>
      </w:r>
      <w:r w:rsidR="00B0328F" w:rsidRPr="00B0328F">
        <w:rPr>
          <w:b/>
        </w:rPr>
        <w:t xml:space="preserve"> </w:t>
      </w:r>
      <w:r w:rsidR="00B0328F">
        <w:rPr>
          <w:b/>
        </w:rPr>
        <w:t>о</w:t>
      </w:r>
      <w:r w:rsidR="00B0328F" w:rsidRPr="00B0328F">
        <w:rPr>
          <w:b/>
        </w:rPr>
        <w:t>бразовательной программы</w:t>
      </w:r>
    </w:p>
    <w:p w14:paraId="14FF4AD1" w14:textId="77777777" w:rsidR="00B0328F" w:rsidRPr="00B0328F" w:rsidRDefault="00B0328F" w:rsidP="00B0328F">
      <w:pPr>
        <w:pStyle w:val="Default"/>
        <w:ind w:firstLine="567"/>
        <w:jc w:val="center"/>
        <w:rPr>
          <w:b/>
        </w:rPr>
      </w:pPr>
    </w:p>
    <w:p w14:paraId="20E5DE56" w14:textId="1FD7998E" w:rsidR="005F3B73" w:rsidRPr="004B7ACA" w:rsidRDefault="005F3B73" w:rsidP="004B7ACA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 </w:t>
      </w:r>
      <w:r w:rsidR="00D54D9B">
        <w:t>«</w:t>
      </w:r>
      <w:r w:rsidR="00D54D9B" w:rsidRPr="00B0328F">
        <w:rPr>
          <w:b/>
        </w:rPr>
        <w:t>Продюсер</w:t>
      </w:r>
      <w:r w:rsidR="00CC6392">
        <w:rPr>
          <w:b/>
        </w:rPr>
        <w:t xml:space="preserve"> кино и телевидения</w:t>
      </w:r>
      <w:r w:rsidR="00B0328F">
        <w:t>»</w:t>
      </w:r>
      <w:r w:rsidRPr="004B7ACA">
        <w:t xml:space="preserve"> разработан</w:t>
      </w:r>
      <w:r w:rsidR="00B0328F">
        <w:t>а</w:t>
      </w:r>
      <w:r w:rsidRPr="004B7ACA">
        <w:t xml:space="preserve"> </w:t>
      </w:r>
      <w:r w:rsidRPr="00DC30ED">
        <w:t xml:space="preserve">на основе Федерального государственного образовательного стандарта высшего образования </w:t>
      </w:r>
      <w:r w:rsidRPr="00DC30ED">
        <w:rPr>
          <w:color w:val="auto"/>
        </w:rPr>
        <w:t xml:space="preserve"> </w:t>
      </w:r>
      <w:r w:rsidR="00D54D9B" w:rsidRPr="00DC30ED">
        <w:rPr>
          <w:color w:val="auto"/>
        </w:rPr>
        <w:t>специальности</w:t>
      </w:r>
      <w:r w:rsidRPr="00DC30ED">
        <w:rPr>
          <w:color w:val="auto"/>
        </w:rPr>
        <w:t xml:space="preserve"> </w:t>
      </w:r>
      <w:r w:rsidR="00DC30ED" w:rsidRPr="00DC30ED">
        <w:t xml:space="preserve">55.05.04 Продюсерство </w:t>
      </w:r>
      <w:r w:rsidRPr="00DC30ED">
        <w:rPr>
          <w:color w:val="auto"/>
        </w:rPr>
        <w:t xml:space="preserve">(утв. приказом Министерства образования и науки Российской Федерации от </w:t>
      </w:r>
      <w:r w:rsidR="00DC30ED" w:rsidRPr="00DC30ED">
        <w:t>12 сентября 2016 г. № 1157</w:t>
      </w:r>
      <w:r w:rsidRPr="00DC30ED">
        <w:rPr>
          <w:color w:val="auto"/>
        </w:rPr>
        <w:t>).</w:t>
      </w:r>
      <w:r w:rsidRPr="004B7ACA">
        <w:rPr>
          <w:color w:val="auto"/>
        </w:rPr>
        <w:t xml:space="preserve"> </w:t>
      </w:r>
    </w:p>
    <w:p w14:paraId="2D8F5BBD" w14:textId="77777777" w:rsidR="005F3B73" w:rsidRPr="00603ED2" w:rsidRDefault="005F3B73" w:rsidP="004B7ACA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B0328F">
        <w:rPr>
          <w:b/>
          <w:color w:val="auto"/>
          <w:sz w:val="23"/>
          <w:szCs w:val="23"/>
        </w:rPr>
        <w:t>Цель программы</w:t>
      </w:r>
      <w:r w:rsidRPr="00603ED2">
        <w:rPr>
          <w:color w:val="auto"/>
          <w:sz w:val="23"/>
          <w:szCs w:val="23"/>
        </w:rPr>
        <w:t xml:space="preserve">: </w:t>
      </w:r>
    </w:p>
    <w:p w14:paraId="6FBF3AF9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одготовк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высокопрофессиональных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специалистов,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эффективно, с использованием фундаментальных теоретических знаний и инновационных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технологий:</w:t>
      </w:r>
    </w:p>
    <w:p w14:paraId="16465014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осуществлять профессионально-творческую деятельность в сфере создания</w:t>
      </w:r>
    </w:p>
    <w:p w14:paraId="227ADF37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аудиовизуальной продукции, аккумулирующей в художественной форме социально</w:t>
      </w:r>
    </w:p>
    <w:p w14:paraId="5ED2138D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личностно значимый опыт познания мира;</w:t>
      </w:r>
    </w:p>
    <w:p w14:paraId="3C44E882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сохранять и развивать, транслировать и популяризировать в контексте своей</w:t>
      </w:r>
    </w:p>
    <w:p w14:paraId="3A98865D" w14:textId="77777777" w:rsidR="00F11028" w:rsidRPr="00F11028" w:rsidRDefault="00F11028" w:rsidP="00F11028">
      <w:pPr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профессиональной деятельности лучшие традиции отечественного и зарубежного</w:t>
      </w:r>
    </w:p>
    <w:p w14:paraId="08676E09" w14:textId="77777777" w:rsidR="004B7ACA" w:rsidRDefault="00F11028" w:rsidP="00B0328F">
      <w:pPr>
        <w:spacing w:after="0" w:line="240" w:lineRule="auto"/>
        <w:ind w:firstLine="567"/>
        <w:jc w:val="both"/>
        <w:rPr>
          <w:sz w:val="23"/>
          <w:szCs w:val="23"/>
        </w:rPr>
      </w:pPr>
      <w:r w:rsidRPr="00F110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кинематографа.</w:t>
      </w:r>
      <w:r w:rsidR="00B0328F">
        <w:rPr>
          <w:sz w:val="23"/>
          <w:szCs w:val="23"/>
        </w:rPr>
        <w:t xml:space="preserve"> </w:t>
      </w:r>
    </w:p>
    <w:p w14:paraId="02F5175B" w14:textId="77777777" w:rsidR="005F3B73" w:rsidRPr="00D809EC" w:rsidRDefault="005F3B73" w:rsidP="00D809EC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0F8DA77F" w14:textId="77777777" w:rsidR="0065553A" w:rsidRPr="0065553A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B0328F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B0328F">
        <w:t>программу</w:t>
      </w:r>
      <w:r w:rsidRPr="0065553A">
        <w:t>, включает:</w:t>
      </w:r>
    </w:p>
    <w:p w14:paraId="485F77C6" w14:textId="77777777" w:rsidR="00413729" w:rsidRPr="00F11028" w:rsidRDefault="00413729" w:rsidP="00995EA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создание в процессе художественно-творческой и производственной работы аудиовизуального произведения, спектакля, представления, концертной программы и их реализацию;</w:t>
      </w:r>
    </w:p>
    <w:p w14:paraId="1182C019" w14:textId="77777777" w:rsidR="00413729" w:rsidRPr="00F11028" w:rsidRDefault="00413729" w:rsidP="00995EA8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руководящую работу в кино-телеорганизациях, в организациях исполнительских искусств.</w:t>
      </w:r>
    </w:p>
    <w:p w14:paraId="60103867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B0328F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69509F88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аудиовизуальные произведения;</w:t>
      </w:r>
    </w:p>
    <w:p w14:paraId="5505159F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аудиовизуальные отображения, порождаемые компьютерными программами;</w:t>
      </w:r>
    </w:p>
    <w:p w14:paraId="3F1B6036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телевизионные программы и радиопрограммы;</w:t>
      </w:r>
    </w:p>
    <w:p w14:paraId="1846BD3A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произведения различных видов театрального и смежных видов исполнительских искусств;</w:t>
      </w:r>
    </w:p>
    <w:p w14:paraId="6CD62A17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зрительская аудитория;</w:t>
      </w:r>
    </w:p>
    <w:p w14:paraId="6F19B441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творческие коллективы кино-, теле-, видеоорганизаций и организаций исполнительских искусств;</w:t>
      </w:r>
    </w:p>
    <w:p w14:paraId="48252437" w14:textId="77777777" w:rsidR="00413729" w:rsidRPr="00F11028" w:rsidRDefault="00413729" w:rsidP="00995E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материальные и технические средства, используемые при создании аудиовизуальных произведений, спектаклей (концертных программ, цирковых представлений и номеров).</w:t>
      </w:r>
    </w:p>
    <w:p w14:paraId="53EB1C89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65553A">
        <w:t xml:space="preserve">Выпускник, освоивший программу, должен быть готов решать следующие </w:t>
      </w:r>
      <w:r w:rsidRPr="00B0328F">
        <w:rPr>
          <w:b/>
        </w:rPr>
        <w:t>профессиональные задачи</w:t>
      </w:r>
      <w:r w:rsidRPr="0065553A">
        <w:t>:</w:t>
      </w:r>
    </w:p>
    <w:p w14:paraId="7DB28357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соучастие с авторами аудиовизуального произведения в разработке творческо-постановочной концепции кино- и телепроекта, оптимальной тактики его подготовки и реализации;</w:t>
      </w:r>
    </w:p>
    <w:p w14:paraId="44659D10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осуществление экспертной оценки художественных достоинств и зрительского потенциала кино- и телепроекта, предоставление квалифицированной оценки творческим проектным инициативам творческих работников, в том числе, кинодраматургов, режиссеров-постановщиков, композиторов, кинооператоров, звукорежиссеров, артистов;</w:t>
      </w:r>
    </w:p>
    <w:p w14:paraId="09473D6A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руководство и реализация художественных проектов в аудиовизуальной сфере;</w:t>
      </w:r>
    </w:p>
    <w:p w14:paraId="0D0BD3BE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lastRenderedPageBreak/>
        <w:t>организация и обеспечение творческо-постановочный и технологический процессов подготовки, съемок, монтажа и звукового оформления аудиовизуального произведения, а также его продвижение в кино- и телеаудиторию;</w:t>
      </w:r>
    </w:p>
    <w:p w14:paraId="19C6D766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владение знаниями технологии кино-, телепроизводства, используемой в этом процессе техники, способностью определять постановочную сложность кино- и телепроекта, его сметную стоимость и источники ресурсного обеспечения создания и реализации проекта;</w:t>
      </w:r>
    </w:p>
    <w:p w14:paraId="7C422072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использование в процессе создания аудиовизуального произведения весь спектр творческо-постановочных и технических возможностей экранных технологий;</w:t>
      </w:r>
    </w:p>
    <w:p w14:paraId="0FE39EB1" w14:textId="77777777" w:rsidR="00CA25F8" w:rsidRPr="00F11028" w:rsidRDefault="00CA25F8" w:rsidP="00995EA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F11028">
        <w:rPr>
          <w:color w:val="000000"/>
        </w:rPr>
        <w:t>осуществление руководства процессом создания и реализации творческих проектов в аудиовизуальной сфере, вырабатывать оптимальную тактику проката и рекламы аудиовизуального произведения, объединение и направление творческо-производственную, деятельность авторов аудиовизуального произведения и других его создателей</w:t>
      </w:r>
      <w:r w:rsidR="00F11028">
        <w:rPr>
          <w:color w:val="000000"/>
        </w:rPr>
        <w:t>.</w:t>
      </w:r>
    </w:p>
    <w:p w14:paraId="2A4BA7B8" w14:textId="54E8675B" w:rsidR="00B0328F" w:rsidRDefault="00B0328F" w:rsidP="00B0328F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B0328F">
        <w:rPr>
          <w:b/>
          <w:color w:val="auto"/>
          <w:sz w:val="23"/>
          <w:szCs w:val="23"/>
        </w:rPr>
        <w:t>Срок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«Продюсер»</w:t>
      </w:r>
      <w:r>
        <w:rPr>
          <w:color w:val="auto"/>
          <w:sz w:val="23"/>
          <w:szCs w:val="23"/>
        </w:rPr>
        <w:t xml:space="preserve"> составляет 1</w:t>
      </w:r>
      <w:r w:rsidR="00CC6392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месяцев.</w:t>
      </w:r>
    </w:p>
    <w:p w14:paraId="336E1942" w14:textId="4103133D" w:rsidR="00B0328F" w:rsidRDefault="00B0328F" w:rsidP="00B0328F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B0328F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«Продюсер»</w:t>
      </w:r>
      <w:r>
        <w:rPr>
          <w:color w:val="auto"/>
          <w:sz w:val="23"/>
          <w:szCs w:val="23"/>
        </w:rPr>
        <w:t xml:space="preserve">  составляет </w:t>
      </w:r>
      <w:r w:rsidR="00CC6392">
        <w:rPr>
          <w:color w:val="auto"/>
          <w:sz w:val="23"/>
          <w:szCs w:val="23"/>
        </w:rPr>
        <w:t>720</w:t>
      </w:r>
      <w:r>
        <w:rPr>
          <w:color w:val="auto"/>
          <w:sz w:val="23"/>
          <w:szCs w:val="23"/>
        </w:rPr>
        <w:t xml:space="preserve">  академических час</w:t>
      </w:r>
      <w:r w:rsidR="00CC6392">
        <w:rPr>
          <w:color w:val="auto"/>
          <w:sz w:val="23"/>
          <w:szCs w:val="23"/>
        </w:rPr>
        <w:t>ов</w:t>
      </w:r>
      <w:r>
        <w:rPr>
          <w:color w:val="auto"/>
          <w:sz w:val="23"/>
          <w:szCs w:val="23"/>
        </w:rPr>
        <w:t>.</w:t>
      </w:r>
    </w:p>
    <w:p w14:paraId="21CBC388" w14:textId="77777777" w:rsidR="00B0328F" w:rsidRDefault="00B0328F" w:rsidP="00B032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11907FB" w14:textId="77777777" w:rsidR="00B0328F" w:rsidRDefault="00B0328F" w:rsidP="00B0328F">
      <w:pPr>
        <w:pStyle w:val="Default"/>
        <w:rPr>
          <w:color w:val="auto"/>
          <w:sz w:val="23"/>
          <w:szCs w:val="23"/>
        </w:rPr>
      </w:pPr>
    </w:p>
    <w:p w14:paraId="5853FE46" w14:textId="77777777" w:rsidR="00167990" w:rsidRDefault="00167990" w:rsidP="00031A7B"/>
    <w:sectPr w:rsidR="00167990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202"/>
    <w:multiLevelType w:val="hybridMultilevel"/>
    <w:tmpl w:val="283E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6119"/>
    <w:multiLevelType w:val="hybridMultilevel"/>
    <w:tmpl w:val="9B58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928E3"/>
    <w:multiLevelType w:val="hybridMultilevel"/>
    <w:tmpl w:val="81F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33758"/>
    <w:multiLevelType w:val="hybridMultilevel"/>
    <w:tmpl w:val="103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5987"/>
    <w:multiLevelType w:val="hybridMultilevel"/>
    <w:tmpl w:val="ED2A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B4EF4"/>
    <w:multiLevelType w:val="hybridMultilevel"/>
    <w:tmpl w:val="E12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F3609"/>
    <w:multiLevelType w:val="hybridMultilevel"/>
    <w:tmpl w:val="47B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29A3"/>
    <w:multiLevelType w:val="hybridMultilevel"/>
    <w:tmpl w:val="370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799D"/>
    <w:multiLevelType w:val="hybridMultilevel"/>
    <w:tmpl w:val="A4A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74836"/>
    <w:multiLevelType w:val="hybridMultilevel"/>
    <w:tmpl w:val="1174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B7A00"/>
    <w:multiLevelType w:val="hybridMultilevel"/>
    <w:tmpl w:val="44B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761BF"/>
    <w:multiLevelType w:val="hybridMultilevel"/>
    <w:tmpl w:val="2AB0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03BA2"/>
    <w:multiLevelType w:val="hybridMultilevel"/>
    <w:tmpl w:val="D66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75DD8"/>
    <w:multiLevelType w:val="hybridMultilevel"/>
    <w:tmpl w:val="0734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46F59"/>
    <w:multiLevelType w:val="hybridMultilevel"/>
    <w:tmpl w:val="15CE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3"/>
  </w:num>
  <w:num w:numId="11">
    <w:abstractNumId w:val="10"/>
  </w:num>
  <w:num w:numId="12">
    <w:abstractNumId w:val="16"/>
  </w:num>
  <w:num w:numId="13">
    <w:abstractNumId w:val="0"/>
  </w:num>
  <w:num w:numId="14">
    <w:abstractNumId w:val="20"/>
  </w:num>
  <w:num w:numId="15">
    <w:abstractNumId w:val="13"/>
  </w:num>
  <w:num w:numId="16">
    <w:abstractNumId w:val="11"/>
  </w:num>
  <w:num w:numId="17">
    <w:abstractNumId w:val="6"/>
  </w:num>
  <w:num w:numId="18">
    <w:abstractNumId w:val="19"/>
  </w:num>
  <w:num w:numId="19">
    <w:abstractNumId w:val="9"/>
  </w:num>
  <w:num w:numId="20">
    <w:abstractNumId w:val="17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64192"/>
    <w:rsid w:val="0009191B"/>
    <w:rsid w:val="000D40EF"/>
    <w:rsid w:val="000D4399"/>
    <w:rsid w:val="00110985"/>
    <w:rsid w:val="00112480"/>
    <w:rsid w:val="001130FB"/>
    <w:rsid w:val="001319C7"/>
    <w:rsid w:val="001372F6"/>
    <w:rsid w:val="00142F27"/>
    <w:rsid w:val="001470FF"/>
    <w:rsid w:val="0016001F"/>
    <w:rsid w:val="00167990"/>
    <w:rsid w:val="001701B0"/>
    <w:rsid w:val="00170CEA"/>
    <w:rsid w:val="001B4AB5"/>
    <w:rsid w:val="001C5563"/>
    <w:rsid w:val="001D2A8B"/>
    <w:rsid w:val="001E3FF4"/>
    <w:rsid w:val="001F719B"/>
    <w:rsid w:val="00227739"/>
    <w:rsid w:val="00274B14"/>
    <w:rsid w:val="002D36B4"/>
    <w:rsid w:val="002E05EC"/>
    <w:rsid w:val="00304F07"/>
    <w:rsid w:val="003A5DDD"/>
    <w:rsid w:val="003D3BEB"/>
    <w:rsid w:val="00413729"/>
    <w:rsid w:val="00461BCE"/>
    <w:rsid w:val="004B7ACA"/>
    <w:rsid w:val="004C121C"/>
    <w:rsid w:val="005366C5"/>
    <w:rsid w:val="0053768E"/>
    <w:rsid w:val="005A6180"/>
    <w:rsid w:val="005B149A"/>
    <w:rsid w:val="005C0293"/>
    <w:rsid w:val="005C4A33"/>
    <w:rsid w:val="005F3B73"/>
    <w:rsid w:val="005F7157"/>
    <w:rsid w:val="00603ED2"/>
    <w:rsid w:val="0062396A"/>
    <w:rsid w:val="0065553A"/>
    <w:rsid w:val="006832DE"/>
    <w:rsid w:val="006A6933"/>
    <w:rsid w:val="006B5C06"/>
    <w:rsid w:val="00706393"/>
    <w:rsid w:val="00783EA3"/>
    <w:rsid w:val="007E7579"/>
    <w:rsid w:val="00822243"/>
    <w:rsid w:val="008367D4"/>
    <w:rsid w:val="00840F1E"/>
    <w:rsid w:val="00840FD2"/>
    <w:rsid w:val="00841BD0"/>
    <w:rsid w:val="00875870"/>
    <w:rsid w:val="008E7A37"/>
    <w:rsid w:val="00974909"/>
    <w:rsid w:val="00995EA8"/>
    <w:rsid w:val="00A03D1C"/>
    <w:rsid w:val="00A11775"/>
    <w:rsid w:val="00A6690D"/>
    <w:rsid w:val="00AA7EC9"/>
    <w:rsid w:val="00AF7CDF"/>
    <w:rsid w:val="00B0328F"/>
    <w:rsid w:val="00B56CF5"/>
    <w:rsid w:val="00B66A05"/>
    <w:rsid w:val="00B9783A"/>
    <w:rsid w:val="00BC4B6C"/>
    <w:rsid w:val="00BE6FA3"/>
    <w:rsid w:val="00C2684E"/>
    <w:rsid w:val="00C63161"/>
    <w:rsid w:val="00C86573"/>
    <w:rsid w:val="00CA25F8"/>
    <w:rsid w:val="00CB56D2"/>
    <w:rsid w:val="00CC6392"/>
    <w:rsid w:val="00D17A05"/>
    <w:rsid w:val="00D21BCE"/>
    <w:rsid w:val="00D54D9B"/>
    <w:rsid w:val="00D56916"/>
    <w:rsid w:val="00D809EC"/>
    <w:rsid w:val="00D909BB"/>
    <w:rsid w:val="00DA61E9"/>
    <w:rsid w:val="00DC30ED"/>
    <w:rsid w:val="00DC5255"/>
    <w:rsid w:val="00E248AC"/>
    <w:rsid w:val="00E63704"/>
    <w:rsid w:val="00EA6352"/>
    <w:rsid w:val="00F03807"/>
    <w:rsid w:val="00F11028"/>
    <w:rsid w:val="00FA50E9"/>
    <w:rsid w:val="00FE5BA9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E30D"/>
  <w15:docId w15:val="{08C18C67-A4C3-48FD-89FA-403A705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48AC"/>
  </w:style>
  <w:style w:type="paragraph" w:customStyle="1" w:styleId="c3">
    <w:name w:val="c3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8AC"/>
  </w:style>
  <w:style w:type="character" w:customStyle="1" w:styleId="30">
    <w:name w:val="Заголовок 3 Знак"/>
    <w:basedOn w:val="a0"/>
    <w:link w:val="3"/>
    <w:uiPriority w:val="9"/>
    <w:rsid w:val="00D909B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29">
    <w:name w:val="p29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1C5563"/>
  </w:style>
  <w:style w:type="paragraph" w:customStyle="1" w:styleId="p28">
    <w:name w:val="p28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1C5563"/>
  </w:style>
  <w:style w:type="paragraph" w:customStyle="1" w:styleId="p30">
    <w:name w:val="p30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1C5563"/>
  </w:style>
  <w:style w:type="paragraph" w:customStyle="1" w:styleId="p38">
    <w:name w:val="p38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1C5563"/>
  </w:style>
  <w:style w:type="character" w:customStyle="1" w:styleId="ft19">
    <w:name w:val="ft19"/>
    <w:basedOn w:val="a0"/>
    <w:rsid w:val="001C5563"/>
  </w:style>
  <w:style w:type="paragraph" w:customStyle="1" w:styleId="p53">
    <w:name w:val="p53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 таблицы 2"/>
    <w:rsid w:val="00C26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75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7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3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4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1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92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43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9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7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16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364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47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9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439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3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0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24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87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2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2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080">
              <w:marLeft w:val="30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80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72ED-5F38-4970-8007-2E8D807E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34</cp:revision>
  <cp:lastPrinted>2018-06-13T08:33:00Z</cp:lastPrinted>
  <dcterms:created xsi:type="dcterms:W3CDTF">2018-04-02T12:24:00Z</dcterms:created>
  <dcterms:modified xsi:type="dcterms:W3CDTF">2021-04-19T14:09:00Z</dcterms:modified>
</cp:coreProperties>
</file>