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56F9" w14:textId="5D41C10F" w:rsidR="00B949D2" w:rsidRPr="00877950" w:rsidRDefault="00356AD3" w:rsidP="00A13A79">
      <w:pPr>
        <w:pStyle w:val="Default"/>
        <w:spacing w:line="276" w:lineRule="auto"/>
        <w:ind w:firstLine="567"/>
        <w:jc w:val="center"/>
        <w:rPr>
          <w:b/>
          <w:bCs/>
        </w:rPr>
      </w:pPr>
      <w:r>
        <w:rPr>
          <w:b/>
          <w:bCs/>
        </w:rPr>
        <w:t>Описание</w:t>
      </w:r>
      <w:r w:rsidR="00877950" w:rsidRPr="00877950">
        <w:rPr>
          <w:b/>
          <w:bCs/>
        </w:rPr>
        <w:t xml:space="preserve"> образовательной программы</w:t>
      </w:r>
    </w:p>
    <w:p w14:paraId="13ED4888" w14:textId="77777777" w:rsidR="00B949D2" w:rsidRPr="00877950" w:rsidRDefault="00B949D2" w:rsidP="00A13A79">
      <w:pPr>
        <w:pStyle w:val="Default"/>
        <w:spacing w:line="276" w:lineRule="auto"/>
        <w:ind w:firstLine="567"/>
        <w:rPr>
          <w:b/>
          <w:bCs/>
        </w:rPr>
      </w:pPr>
    </w:p>
    <w:p w14:paraId="1104341E" w14:textId="77777777" w:rsidR="00B949D2" w:rsidRPr="00877950" w:rsidRDefault="00B949D2" w:rsidP="00A13A79">
      <w:pPr>
        <w:pStyle w:val="Default"/>
        <w:spacing w:line="276" w:lineRule="auto"/>
        <w:ind w:firstLine="567"/>
        <w:jc w:val="both"/>
      </w:pPr>
      <w:r w:rsidRPr="00877950">
        <w:t xml:space="preserve">Дополнительная образовательная программа профессиональной переподготовки </w:t>
      </w:r>
      <w:r w:rsidR="00BB18F9" w:rsidRPr="00877950">
        <w:rPr>
          <w:b/>
        </w:rPr>
        <w:t>«Режиссер видеомонтажа»</w:t>
      </w:r>
      <w:r w:rsidRPr="00877950">
        <w:t xml:space="preserve"> разработан</w:t>
      </w:r>
      <w:r w:rsidR="00877950" w:rsidRPr="00877950">
        <w:t>а</w:t>
      </w:r>
      <w:r w:rsidRPr="00877950">
        <w:t xml:space="preserve"> на основе Федерального государственного образовательного стандарта высшего образования </w:t>
      </w:r>
      <w:r w:rsidRPr="00877950">
        <w:rPr>
          <w:color w:val="auto"/>
        </w:rPr>
        <w:t xml:space="preserve">направления </w:t>
      </w:r>
      <w:r w:rsidRPr="00877950">
        <w:rPr>
          <w:bCs/>
          <w:color w:val="auto"/>
        </w:rPr>
        <w:t>42.03.04 Телевидение</w:t>
      </w:r>
      <w:r w:rsidRPr="00877950">
        <w:rPr>
          <w:color w:val="auto"/>
        </w:rPr>
        <w:t xml:space="preserve"> (утв. приказом Министерства образования и науки Российской Федерации</w:t>
      </w:r>
      <w:r w:rsidR="00BB18F9" w:rsidRPr="00877950">
        <w:rPr>
          <w:color w:val="auto"/>
        </w:rPr>
        <w:t xml:space="preserve"> от 07 августа 2014 года № 945) и </w:t>
      </w:r>
      <w:r w:rsidR="00BB18F9" w:rsidRPr="00877950">
        <w:t>Приказа Министерства труда и социальной защиты РФ от 29 мая 2015 г. N 332н"</w:t>
      </w:r>
      <w:r w:rsidR="00877950" w:rsidRPr="00877950">
        <w:t xml:space="preserve"> </w:t>
      </w:r>
      <w:r w:rsidR="00BB18F9" w:rsidRPr="00877950">
        <w:t>Об утверждении профессионального стандарта "Специалист по видеомонтажу".</w:t>
      </w:r>
      <w:r w:rsidRPr="00877950">
        <w:rPr>
          <w:color w:val="auto"/>
        </w:rPr>
        <w:t xml:space="preserve"> </w:t>
      </w:r>
    </w:p>
    <w:p w14:paraId="69502AE7" w14:textId="77777777" w:rsidR="00B949D2" w:rsidRPr="00877950" w:rsidRDefault="00B949D2" w:rsidP="00A13A79">
      <w:pPr>
        <w:pStyle w:val="Default"/>
        <w:spacing w:line="276" w:lineRule="auto"/>
        <w:ind w:firstLine="567"/>
        <w:jc w:val="both"/>
        <w:rPr>
          <w:b/>
          <w:color w:val="auto"/>
        </w:rPr>
      </w:pPr>
      <w:r w:rsidRPr="00877950">
        <w:rPr>
          <w:b/>
          <w:color w:val="auto"/>
        </w:rPr>
        <w:t xml:space="preserve">Цель программы: </w:t>
      </w:r>
    </w:p>
    <w:p w14:paraId="438ACF1D" w14:textId="77777777" w:rsidR="00B949D2" w:rsidRPr="00877950" w:rsidRDefault="00B949D2" w:rsidP="00A13A79">
      <w:pPr>
        <w:pStyle w:val="Default"/>
        <w:spacing w:line="276" w:lineRule="auto"/>
        <w:ind w:firstLine="567"/>
        <w:jc w:val="both"/>
        <w:rPr>
          <w:color w:val="FF0000"/>
        </w:rPr>
      </w:pPr>
      <w:r w:rsidRPr="00877950">
        <w:rPr>
          <w:color w:val="auto"/>
        </w:rPr>
        <w:t xml:space="preserve">подготовка высококвалифицированных и конкурентоспособных специалистов для  сферы массовой информации и коммуникации для работы в организациях и на предприятиях, обеспечивающих телевещание и производство </w:t>
      </w:r>
      <w:r w:rsidRPr="00877950">
        <w:t>телепередач.</w:t>
      </w:r>
    </w:p>
    <w:p w14:paraId="3F38544A" w14:textId="77777777" w:rsidR="00B949D2" w:rsidRPr="00877950" w:rsidRDefault="00B949D2" w:rsidP="00A13A79">
      <w:pPr>
        <w:pStyle w:val="Default"/>
        <w:spacing w:line="276" w:lineRule="auto"/>
        <w:ind w:firstLine="567"/>
        <w:jc w:val="both"/>
        <w:rPr>
          <w:color w:val="auto"/>
        </w:rPr>
      </w:pPr>
      <w:r w:rsidRPr="00877950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6F068308" w14:textId="77777777" w:rsidR="00B949D2" w:rsidRPr="00877950" w:rsidRDefault="00B949D2" w:rsidP="00A13A79">
      <w:pPr>
        <w:pStyle w:val="consplusnormal"/>
        <w:spacing w:before="0" w:beforeAutospacing="0" w:after="0" w:afterAutospacing="0" w:line="276" w:lineRule="auto"/>
        <w:ind w:firstLine="567"/>
        <w:jc w:val="both"/>
      </w:pPr>
      <w:r w:rsidRPr="00877950">
        <w:rPr>
          <w:b/>
        </w:rPr>
        <w:t xml:space="preserve">Область профессиональной деятельности </w:t>
      </w:r>
      <w:r w:rsidR="00877950" w:rsidRPr="00877950">
        <w:rPr>
          <w:b/>
        </w:rPr>
        <w:t>слушателей</w:t>
      </w:r>
      <w:r w:rsidRPr="00877950">
        <w:t xml:space="preserve">, освоивших </w:t>
      </w:r>
      <w:r w:rsidR="00877950" w:rsidRPr="00877950">
        <w:t>программу</w:t>
      </w:r>
      <w:r w:rsidRPr="00877950">
        <w:t>, включает:</w:t>
      </w:r>
    </w:p>
    <w:p w14:paraId="67DDB62D" w14:textId="77777777" w:rsidR="00B949D2" w:rsidRPr="00877950" w:rsidRDefault="00B949D2" w:rsidP="00A13A79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процессе художественно-творческой и производственной работы аудиовизуального произведения;</w:t>
      </w:r>
    </w:p>
    <w:p w14:paraId="3FA2C852" w14:textId="77777777" w:rsidR="00B949D2" w:rsidRPr="00877950" w:rsidRDefault="00B949D2" w:rsidP="00A13A79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кино- и телеорганизациях.</w:t>
      </w:r>
    </w:p>
    <w:p w14:paraId="62EBC1D0" w14:textId="77777777" w:rsidR="004A3643" w:rsidRPr="00877950" w:rsidRDefault="004A3643" w:rsidP="00A13A79">
      <w:pPr>
        <w:pStyle w:val="consplusnormal"/>
        <w:spacing w:before="0" w:beforeAutospacing="0" w:after="0" w:afterAutospacing="0" w:line="276" w:lineRule="auto"/>
        <w:ind w:firstLine="567"/>
        <w:jc w:val="both"/>
      </w:pPr>
      <w:r w:rsidRPr="00877950">
        <w:rPr>
          <w:b/>
        </w:rPr>
        <w:t>Объектами профессиональной деятельности</w:t>
      </w:r>
      <w:r w:rsidRPr="00877950">
        <w:t xml:space="preserve"> являются:</w:t>
      </w:r>
    </w:p>
    <w:p w14:paraId="0977221B" w14:textId="77777777" w:rsidR="00B949D2" w:rsidRPr="00877950" w:rsidRDefault="00B949D2" w:rsidP="00A13A79">
      <w:pPr>
        <w:pStyle w:val="a6"/>
        <w:widowControl w:val="0"/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50">
        <w:rPr>
          <w:rFonts w:ascii="Times New Roman" w:hAnsi="Times New Roman" w:cs="Times New Roman"/>
          <w:color w:val="000000"/>
          <w:sz w:val="24"/>
          <w:szCs w:val="24"/>
        </w:rPr>
        <w:t>кино-, теле- видеостудии и другие кинематографические и телевизионные организации, радио, издательства, редакции газет и журналов, отделы искусств средств массовой информации, научно-исследовательские институты и лаборатории.</w:t>
      </w:r>
    </w:p>
    <w:p w14:paraId="3A641B9C" w14:textId="77777777" w:rsidR="00B949D2" w:rsidRPr="00877950" w:rsidRDefault="00877950" w:rsidP="00A13A79">
      <w:pPr>
        <w:pStyle w:val="consplusnormal"/>
        <w:spacing w:before="0" w:beforeAutospacing="0" w:after="0" w:afterAutospacing="0" w:line="276" w:lineRule="auto"/>
        <w:ind w:firstLine="567"/>
        <w:jc w:val="both"/>
      </w:pPr>
      <w:r w:rsidRPr="00877950">
        <w:t>Слушатель</w:t>
      </w:r>
      <w:r w:rsidR="00B949D2" w:rsidRPr="00877950">
        <w:t xml:space="preserve">, освоивший программу, должен быть готов решать следующие </w:t>
      </w:r>
      <w:r w:rsidR="00B949D2" w:rsidRPr="00877950">
        <w:rPr>
          <w:b/>
        </w:rPr>
        <w:t>профессиональные задачи</w:t>
      </w:r>
      <w:r w:rsidR="00B949D2" w:rsidRPr="00877950">
        <w:t>:</w:t>
      </w:r>
    </w:p>
    <w:p w14:paraId="2D83F32F" w14:textId="77777777" w:rsidR="00BB18F9" w:rsidRPr="00877950" w:rsidRDefault="00662503" w:rsidP="00A13A79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877950">
        <w:t>с</w:t>
      </w:r>
      <w:r w:rsidR="00BB18F9" w:rsidRPr="00877950">
        <w:t>оздание изобразительного образа аудиовизуальных произведений (фильма, видеозаписи, записей на цифровых носителях) путем организации и компоновки визуальных и звуковых составляющих на основе анализа, оценки и отбора кадров в соответствии с целостностью сюжета, драматургической и зрелищной ценностью с использованием цифровых устройств и технологий видеомонтажа</w:t>
      </w:r>
      <w:r w:rsidR="00BB18F9" w:rsidRPr="00877950">
        <w:rPr>
          <w:color w:val="000000"/>
        </w:rPr>
        <w:t>;</w:t>
      </w:r>
      <w:r w:rsidR="004A3643" w:rsidRPr="00877950">
        <w:rPr>
          <w:color w:val="000000"/>
        </w:rPr>
        <w:t xml:space="preserve"> </w:t>
      </w:r>
    </w:p>
    <w:p w14:paraId="3A151ECD" w14:textId="77777777" w:rsidR="004A3643" w:rsidRPr="00877950" w:rsidRDefault="004A3643" w:rsidP="00A13A79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877950">
        <w:rPr>
          <w:color w:val="000000"/>
        </w:rPr>
        <w:t>производственно-технологическая:</w:t>
      </w:r>
    </w:p>
    <w:p w14:paraId="574B7850" w14:textId="77777777" w:rsidR="004A3643" w:rsidRPr="00877950" w:rsidRDefault="00662503" w:rsidP="00A13A79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877950">
        <w:t>технологическое обеспечение процесса видеомонтажа при производстве кино-, теле-, видеофильмов и телевизионных программ</w:t>
      </w:r>
      <w:r w:rsidR="004A3643" w:rsidRPr="00877950">
        <w:rPr>
          <w:color w:val="000000"/>
        </w:rPr>
        <w:t>;</w:t>
      </w:r>
    </w:p>
    <w:p w14:paraId="055366BD" w14:textId="77777777" w:rsidR="00662503" w:rsidRPr="00877950" w:rsidRDefault="00662503" w:rsidP="00A13A79">
      <w:pPr>
        <w:pStyle w:val="s1"/>
        <w:numPr>
          <w:ilvl w:val="0"/>
          <w:numId w:val="30"/>
        </w:numPr>
        <w:shd w:val="clear" w:color="auto" w:fill="FFFFFF"/>
        <w:spacing w:line="276" w:lineRule="auto"/>
        <w:ind w:left="0" w:firstLine="567"/>
        <w:jc w:val="both"/>
        <w:rPr>
          <w:color w:val="000000"/>
        </w:rPr>
      </w:pPr>
      <w:r w:rsidRPr="00877950">
        <w:t>осуществление творческого процесса видеомонтажа кино-, теле-, видеофильма или телевизионной программы всех видов и жанров;</w:t>
      </w:r>
    </w:p>
    <w:p w14:paraId="6B9913AF" w14:textId="77777777" w:rsidR="00662503" w:rsidRPr="00877950" w:rsidRDefault="00662503" w:rsidP="00A13A79">
      <w:pPr>
        <w:pStyle w:val="s1"/>
        <w:numPr>
          <w:ilvl w:val="0"/>
          <w:numId w:val="30"/>
        </w:numPr>
        <w:shd w:val="clear" w:color="auto" w:fill="FFFFFF"/>
        <w:spacing w:line="276" w:lineRule="auto"/>
        <w:ind w:left="0" w:firstLine="567"/>
        <w:jc w:val="both"/>
        <w:rPr>
          <w:color w:val="000000"/>
        </w:rPr>
      </w:pPr>
      <w:r w:rsidRPr="00877950">
        <w:t>обеспечение художественно-технического качества видеомонтажа кино-, теле-, видеофильма или телепрограммы;</w:t>
      </w:r>
    </w:p>
    <w:p w14:paraId="6A951529" w14:textId="77777777" w:rsidR="00662503" w:rsidRPr="00877950" w:rsidRDefault="00662503" w:rsidP="00A13A79">
      <w:pPr>
        <w:pStyle w:val="s1"/>
        <w:numPr>
          <w:ilvl w:val="0"/>
          <w:numId w:val="30"/>
        </w:numPr>
        <w:shd w:val="clear" w:color="auto" w:fill="FFFFFF"/>
        <w:spacing w:line="276" w:lineRule="auto"/>
        <w:ind w:left="0" w:firstLine="567"/>
        <w:jc w:val="both"/>
        <w:rPr>
          <w:color w:val="000000"/>
        </w:rPr>
      </w:pPr>
      <w:r w:rsidRPr="00877950">
        <w:t>организация процесса видеомонтажа кино-, теле-, видеофильма или телевизионной программы.</w:t>
      </w:r>
    </w:p>
    <w:p w14:paraId="7459B802" w14:textId="77777777" w:rsidR="001D5426" w:rsidRPr="00877950" w:rsidRDefault="001D5426" w:rsidP="00A13A79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877950">
        <w:rPr>
          <w:color w:val="000000"/>
        </w:rPr>
        <w:t>организация творческо-производственной подготовки к съемке телефильма; организация съемочно-постановочной работы над телефильмом; взаимоотношения с представителями других творческих профессий в съемочном коллективе.</w:t>
      </w:r>
    </w:p>
    <w:p w14:paraId="30F51712" w14:textId="0D8F3FD7" w:rsidR="00877950" w:rsidRPr="00877950" w:rsidRDefault="00877950" w:rsidP="00A13A79">
      <w:pPr>
        <w:pStyle w:val="Default"/>
        <w:spacing w:line="276" w:lineRule="auto"/>
        <w:ind w:firstLine="567"/>
        <w:jc w:val="both"/>
        <w:rPr>
          <w:color w:val="auto"/>
        </w:rPr>
      </w:pPr>
      <w:r w:rsidRPr="00877950">
        <w:rPr>
          <w:b/>
          <w:color w:val="auto"/>
        </w:rPr>
        <w:t>Срок освоения программы</w:t>
      </w:r>
      <w:r w:rsidRPr="00877950">
        <w:rPr>
          <w:color w:val="auto"/>
        </w:rPr>
        <w:t xml:space="preserve"> </w:t>
      </w:r>
      <w:r w:rsidRPr="00877950">
        <w:t>«Режиссер видеомонтажа»</w:t>
      </w:r>
      <w:r w:rsidRPr="00877950">
        <w:rPr>
          <w:color w:val="auto"/>
        </w:rPr>
        <w:t xml:space="preserve"> составляет </w:t>
      </w:r>
      <w:r w:rsidR="00356AD3">
        <w:rPr>
          <w:color w:val="auto"/>
        </w:rPr>
        <w:t>12</w:t>
      </w:r>
      <w:r w:rsidRPr="00877950">
        <w:rPr>
          <w:color w:val="auto"/>
        </w:rPr>
        <w:t xml:space="preserve"> месяцев.</w:t>
      </w:r>
    </w:p>
    <w:p w14:paraId="4582C835" w14:textId="3AB55127" w:rsidR="00877950" w:rsidRPr="00877950" w:rsidRDefault="00877950" w:rsidP="00A13A79">
      <w:pPr>
        <w:pStyle w:val="Default"/>
        <w:spacing w:line="276" w:lineRule="auto"/>
        <w:ind w:firstLine="567"/>
        <w:jc w:val="both"/>
        <w:rPr>
          <w:color w:val="auto"/>
        </w:rPr>
      </w:pPr>
      <w:r w:rsidRPr="00877950">
        <w:rPr>
          <w:b/>
          <w:color w:val="auto"/>
        </w:rPr>
        <w:t>Трудоемкость</w:t>
      </w:r>
      <w:r w:rsidRPr="00877950">
        <w:rPr>
          <w:color w:val="auto"/>
        </w:rPr>
        <w:t xml:space="preserve"> освоения программы </w:t>
      </w:r>
      <w:r w:rsidRPr="00877950">
        <w:t>«Режиссер видеомонтажа»</w:t>
      </w:r>
      <w:r w:rsidRPr="00877950">
        <w:rPr>
          <w:color w:val="auto"/>
        </w:rPr>
        <w:t xml:space="preserve">  составляет </w:t>
      </w:r>
      <w:r w:rsidR="00356AD3">
        <w:rPr>
          <w:color w:val="auto"/>
        </w:rPr>
        <w:t>576</w:t>
      </w:r>
      <w:r w:rsidRPr="00877950">
        <w:rPr>
          <w:color w:val="auto"/>
        </w:rPr>
        <w:t xml:space="preserve">  академических час</w:t>
      </w:r>
      <w:r w:rsidR="00356AD3">
        <w:rPr>
          <w:color w:val="auto"/>
        </w:rPr>
        <w:t>ов</w:t>
      </w:r>
      <w:r w:rsidRPr="00877950">
        <w:rPr>
          <w:color w:val="auto"/>
        </w:rPr>
        <w:t>.</w:t>
      </w:r>
    </w:p>
    <w:p w14:paraId="45477BB6" w14:textId="77777777" w:rsidR="00B949D2" w:rsidRPr="00877950" w:rsidRDefault="00B949D2" w:rsidP="00A13A79">
      <w:pPr>
        <w:ind w:firstLine="567"/>
        <w:jc w:val="center"/>
        <w:rPr>
          <w:sz w:val="24"/>
          <w:szCs w:val="24"/>
        </w:rPr>
      </w:pPr>
    </w:p>
    <w:sectPr w:rsidR="00B949D2" w:rsidRPr="00877950" w:rsidSect="00A13A7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multilevel"/>
    <w:tmpl w:val="B0D8031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08C808D6"/>
    <w:multiLevelType w:val="hybridMultilevel"/>
    <w:tmpl w:val="A308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D47"/>
    <w:multiLevelType w:val="hybridMultilevel"/>
    <w:tmpl w:val="5520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AAF"/>
    <w:multiLevelType w:val="hybridMultilevel"/>
    <w:tmpl w:val="B756D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CB5A1B"/>
    <w:multiLevelType w:val="hybridMultilevel"/>
    <w:tmpl w:val="F04E6CDA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5A95"/>
    <w:multiLevelType w:val="hybridMultilevel"/>
    <w:tmpl w:val="8C88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0320"/>
    <w:multiLevelType w:val="hybridMultilevel"/>
    <w:tmpl w:val="25B28870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749"/>
    <w:multiLevelType w:val="hybridMultilevel"/>
    <w:tmpl w:val="FB24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3CED"/>
    <w:multiLevelType w:val="hybridMultilevel"/>
    <w:tmpl w:val="74AA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7DD7"/>
    <w:multiLevelType w:val="hybridMultilevel"/>
    <w:tmpl w:val="C5B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0BFB"/>
    <w:multiLevelType w:val="hybridMultilevel"/>
    <w:tmpl w:val="8FD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C6243"/>
    <w:multiLevelType w:val="hybridMultilevel"/>
    <w:tmpl w:val="D32E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B2CC0"/>
    <w:multiLevelType w:val="hybridMultilevel"/>
    <w:tmpl w:val="ED78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7597"/>
    <w:multiLevelType w:val="hybridMultilevel"/>
    <w:tmpl w:val="F7E6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C601A"/>
    <w:multiLevelType w:val="hybridMultilevel"/>
    <w:tmpl w:val="46C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402E"/>
    <w:multiLevelType w:val="hybridMultilevel"/>
    <w:tmpl w:val="E22896D4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9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93125"/>
    <w:multiLevelType w:val="hybridMultilevel"/>
    <w:tmpl w:val="1D58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05225"/>
    <w:multiLevelType w:val="hybridMultilevel"/>
    <w:tmpl w:val="1C2C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C4806"/>
    <w:multiLevelType w:val="hybridMultilevel"/>
    <w:tmpl w:val="DDD4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530C2"/>
    <w:multiLevelType w:val="hybridMultilevel"/>
    <w:tmpl w:val="6E2E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A58C2"/>
    <w:multiLevelType w:val="hybridMultilevel"/>
    <w:tmpl w:val="BB8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A03D7"/>
    <w:multiLevelType w:val="hybridMultilevel"/>
    <w:tmpl w:val="A24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761A"/>
    <w:multiLevelType w:val="hybridMultilevel"/>
    <w:tmpl w:val="37D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C6A06"/>
    <w:multiLevelType w:val="hybridMultilevel"/>
    <w:tmpl w:val="24AE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D6A6F"/>
    <w:multiLevelType w:val="hybridMultilevel"/>
    <w:tmpl w:val="CE9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042A3"/>
    <w:multiLevelType w:val="hybridMultilevel"/>
    <w:tmpl w:val="CB7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63827"/>
    <w:multiLevelType w:val="hybridMultilevel"/>
    <w:tmpl w:val="BF3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367D4"/>
    <w:multiLevelType w:val="hybridMultilevel"/>
    <w:tmpl w:val="E6C0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406C8"/>
    <w:multiLevelType w:val="hybridMultilevel"/>
    <w:tmpl w:val="7056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5347D"/>
    <w:multiLevelType w:val="hybridMultilevel"/>
    <w:tmpl w:val="E2F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D170F"/>
    <w:multiLevelType w:val="hybridMultilevel"/>
    <w:tmpl w:val="320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405BE"/>
    <w:multiLevelType w:val="hybridMultilevel"/>
    <w:tmpl w:val="01FA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1371"/>
    <w:multiLevelType w:val="hybridMultilevel"/>
    <w:tmpl w:val="1A5E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80E72"/>
    <w:multiLevelType w:val="hybridMultilevel"/>
    <w:tmpl w:val="A8CA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75063"/>
    <w:multiLevelType w:val="hybridMultilevel"/>
    <w:tmpl w:val="50F89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3C4DEE"/>
    <w:multiLevelType w:val="hybridMultilevel"/>
    <w:tmpl w:val="AC4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74613"/>
    <w:multiLevelType w:val="hybridMultilevel"/>
    <w:tmpl w:val="FA68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31"/>
  </w:num>
  <w:num w:numId="6">
    <w:abstractNumId w:val="13"/>
  </w:num>
  <w:num w:numId="7">
    <w:abstractNumId w:val="7"/>
  </w:num>
  <w:num w:numId="8">
    <w:abstractNumId w:val="38"/>
  </w:num>
  <w:num w:numId="9">
    <w:abstractNumId w:val="11"/>
  </w:num>
  <w:num w:numId="10">
    <w:abstractNumId w:val="24"/>
  </w:num>
  <w:num w:numId="11">
    <w:abstractNumId w:val="23"/>
  </w:num>
  <w:num w:numId="12">
    <w:abstractNumId w:val="33"/>
  </w:num>
  <w:num w:numId="13">
    <w:abstractNumId w:val="32"/>
  </w:num>
  <w:num w:numId="14">
    <w:abstractNumId w:val="28"/>
  </w:num>
  <w:num w:numId="15">
    <w:abstractNumId w:val="35"/>
  </w:num>
  <w:num w:numId="16">
    <w:abstractNumId w:val="21"/>
  </w:num>
  <w:num w:numId="17">
    <w:abstractNumId w:val="10"/>
  </w:num>
  <w:num w:numId="18">
    <w:abstractNumId w:val="37"/>
  </w:num>
  <w:num w:numId="19">
    <w:abstractNumId w:val="25"/>
  </w:num>
  <w:num w:numId="20">
    <w:abstractNumId w:val="34"/>
  </w:num>
  <w:num w:numId="21">
    <w:abstractNumId w:val="29"/>
  </w:num>
  <w:num w:numId="22">
    <w:abstractNumId w:val="16"/>
  </w:num>
  <w:num w:numId="23">
    <w:abstractNumId w:val="19"/>
  </w:num>
  <w:num w:numId="24">
    <w:abstractNumId w:val="8"/>
  </w:num>
  <w:num w:numId="25">
    <w:abstractNumId w:val="17"/>
  </w:num>
  <w:num w:numId="26">
    <w:abstractNumId w:val="39"/>
  </w:num>
  <w:num w:numId="27">
    <w:abstractNumId w:val="6"/>
  </w:num>
  <w:num w:numId="28">
    <w:abstractNumId w:val="4"/>
  </w:num>
  <w:num w:numId="29">
    <w:abstractNumId w:val="18"/>
  </w:num>
  <w:num w:numId="30">
    <w:abstractNumId w:val="20"/>
  </w:num>
  <w:num w:numId="31">
    <w:abstractNumId w:val="40"/>
  </w:num>
  <w:num w:numId="32">
    <w:abstractNumId w:val="15"/>
  </w:num>
  <w:num w:numId="33">
    <w:abstractNumId w:val="1"/>
  </w:num>
  <w:num w:numId="34">
    <w:abstractNumId w:val="2"/>
  </w:num>
  <w:num w:numId="35">
    <w:abstractNumId w:val="5"/>
  </w:num>
  <w:num w:numId="36">
    <w:abstractNumId w:val="14"/>
  </w:num>
  <w:num w:numId="37">
    <w:abstractNumId w:val="27"/>
  </w:num>
  <w:num w:numId="38">
    <w:abstractNumId w:val="26"/>
  </w:num>
  <w:num w:numId="39">
    <w:abstractNumId w:val="36"/>
  </w:num>
  <w:num w:numId="40">
    <w:abstractNumId w:val="3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5A0"/>
    <w:rsid w:val="000503C9"/>
    <w:rsid w:val="000F0A71"/>
    <w:rsid w:val="001A0CE0"/>
    <w:rsid w:val="001B5623"/>
    <w:rsid w:val="001D5426"/>
    <w:rsid w:val="0025021F"/>
    <w:rsid w:val="00265348"/>
    <w:rsid w:val="002E04F9"/>
    <w:rsid w:val="00304F07"/>
    <w:rsid w:val="00345075"/>
    <w:rsid w:val="00356AD3"/>
    <w:rsid w:val="003851F8"/>
    <w:rsid w:val="003A0A2C"/>
    <w:rsid w:val="003B0B98"/>
    <w:rsid w:val="00461222"/>
    <w:rsid w:val="004A3643"/>
    <w:rsid w:val="004B4577"/>
    <w:rsid w:val="004C1385"/>
    <w:rsid w:val="004D22E3"/>
    <w:rsid w:val="005C4DB1"/>
    <w:rsid w:val="00610ABD"/>
    <w:rsid w:val="00613012"/>
    <w:rsid w:val="00662503"/>
    <w:rsid w:val="0066714C"/>
    <w:rsid w:val="00667812"/>
    <w:rsid w:val="00674536"/>
    <w:rsid w:val="006C2BA1"/>
    <w:rsid w:val="006E41EC"/>
    <w:rsid w:val="007477D4"/>
    <w:rsid w:val="00777B17"/>
    <w:rsid w:val="007D35A0"/>
    <w:rsid w:val="008550E0"/>
    <w:rsid w:val="00877950"/>
    <w:rsid w:val="008F407B"/>
    <w:rsid w:val="009C27C6"/>
    <w:rsid w:val="009C57D3"/>
    <w:rsid w:val="009D774B"/>
    <w:rsid w:val="00A13A79"/>
    <w:rsid w:val="00A44465"/>
    <w:rsid w:val="00AD3403"/>
    <w:rsid w:val="00B3208C"/>
    <w:rsid w:val="00B55BE9"/>
    <w:rsid w:val="00B56CF5"/>
    <w:rsid w:val="00B7083A"/>
    <w:rsid w:val="00B86555"/>
    <w:rsid w:val="00B949D2"/>
    <w:rsid w:val="00BB18F9"/>
    <w:rsid w:val="00BB5A9D"/>
    <w:rsid w:val="00C84F89"/>
    <w:rsid w:val="00CA7875"/>
    <w:rsid w:val="00D46491"/>
    <w:rsid w:val="00D82892"/>
    <w:rsid w:val="00DA75A1"/>
    <w:rsid w:val="00DB1242"/>
    <w:rsid w:val="00E30E34"/>
    <w:rsid w:val="00E51FD6"/>
    <w:rsid w:val="00E77CEF"/>
    <w:rsid w:val="00EF5BA1"/>
    <w:rsid w:val="00F07C8E"/>
    <w:rsid w:val="00F303ED"/>
    <w:rsid w:val="00FA6666"/>
    <w:rsid w:val="00FD4421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3424"/>
  <w15:docId w15:val="{A95FF60B-F4B1-4953-A02E-F0BAE64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9D2"/>
    <w:pPr>
      <w:spacing w:after="300" w:line="0" w:lineRule="auto"/>
      <w:outlineLvl w:val="0"/>
    </w:pPr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B949D2"/>
    <w:pPr>
      <w:spacing w:after="300" w:line="0" w:lineRule="auto"/>
      <w:outlineLvl w:val="1"/>
    </w:pPr>
    <w:rPr>
      <w:rFonts w:ascii="Arial" w:eastAsia="Times New Roman" w:hAnsi="Arial" w:cs="Arial"/>
      <w:color w:val="313940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49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49D2"/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9D2"/>
    <w:rPr>
      <w:rFonts w:ascii="Arial" w:eastAsia="Times New Roman" w:hAnsi="Arial" w:cs="Arial"/>
      <w:color w:val="313940"/>
      <w:sz w:val="39"/>
      <w:szCs w:val="39"/>
      <w:lang w:eastAsia="ru-RU"/>
    </w:rPr>
  </w:style>
  <w:style w:type="paragraph" w:styleId="a7">
    <w:name w:val="Normal (Web)"/>
    <w:basedOn w:val="a"/>
    <w:uiPriority w:val="99"/>
    <w:semiHidden/>
    <w:unhideWhenUsed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49D2"/>
    <w:rPr>
      <w:b/>
      <w:bCs/>
    </w:rPr>
  </w:style>
  <w:style w:type="character" w:styleId="a9">
    <w:name w:val="Hyperlink"/>
    <w:basedOn w:val="a0"/>
    <w:uiPriority w:val="99"/>
    <w:unhideWhenUsed/>
    <w:rsid w:val="00B949D2"/>
    <w:rPr>
      <w:color w:val="0000FF"/>
      <w:u w:val="single"/>
    </w:rPr>
  </w:style>
  <w:style w:type="paragraph" w:customStyle="1" w:styleId="s1">
    <w:name w:val="s_1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B949D2"/>
  </w:style>
  <w:style w:type="character" w:customStyle="1" w:styleId="s91">
    <w:name w:val="s_91"/>
    <w:basedOn w:val="a0"/>
    <w:rsid w:val="004A3643"/>
  </w:style>
  <w:style w:type="paragraph" w:customStyle="1" w:styleId="p1">
    <w:name w:val="p1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A7875"/>
  </w:style>
  <w:style w:type="paragraph" w:customStyle="1" w:styleId="p8">
    <w:name w:val="p8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461222"/>
  </w:style>
  <w:style w:type="character" w:customStyle="1" w:styleId="ls0">
    <w:name w:val="ls0"/>
    <w:basedOn w:val="a0"/>
    <w:rsid w:val="006E41EC"/>
  </w:style>
  <w:style w:type="character" w:customStyle="1" w:styleId="ff3">
    <w:name w:val="ff3"/>
    <w:basedOn w:val="a0"/>
    <w:rsid w:val="006E41EC"/>
  </w:style>
  <w:style w:type="character" w:customStyle="1" w:styleId="ff2">
    <w:name w:val="ff2"/>
    <w:basedOn w:val="a0"/>
    <w:rsid w:val="006E41EC"/>
  </w:style>
  <w:style w:type="character" w:customStyle="1" w:styleId="ff8">
    <w:name w:val="ff8"/>
    <w:basedOn w:val="a0"/>
    <w:rsid w:val="006E41EC"/>
  </w:style>
  <w:style w:type="character" w:customStyle="1" w:styleId="ff1">
    <w:name w:val="ff1"/>
    <w:basedOn w:val="a0"/>
    <w:rsid w:val="006E41EC"/>
  </w:style>
  <w:style w:type="character" w:customStyle="1" w:styleId="ff4">
    <w:name w:val="ff4"/>
    <w:basedOn w:val="a0"/>
    <w:rsid w:val="006E41EC"/>
  </w:style>
  <w:style w:type="character" w:customStyle="1" w:styleId="lsc">
    <w:name w:val="lsc"/>
    <w:basedOn w:val="a0"/>
    <w:rsid w:val="00D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84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8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2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8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0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2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4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6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3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07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54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29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4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3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6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50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1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8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95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33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67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771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79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8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3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3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8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1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2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76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84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8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86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9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78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9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7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4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2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04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7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7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3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2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9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6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26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0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8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04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63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57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0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2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1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23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67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29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74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54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18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13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54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72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43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9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2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66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5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4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5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3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3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9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8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27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1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701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7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8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5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23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1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2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0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1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23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1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6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5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9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6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42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695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5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90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05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24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12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7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9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4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72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8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1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6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86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62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46D5-F95B-4605-9B78-C547BE95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21</cp:revision>
  <cp:lastPrinted>2018-06-13T08:35:00Z</cp:lastPrinted>
  <dcterms:created xsi:type="dcterms:W3CDTF">2018-04-18T14:22:00Z</dcterms:created>
  <dcterms:modified xsi:type="dcterms:W3CDTF">2021-04-19T14:12:00Z</dcterms:modified>
</cp:coreProperties>
</file>